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3E" w:rsidRPr="00624C3E" w:rsidRDefault="00624C3E" w:rsidP="00624C3E">
      <w:pPr>
        <w:rPr>
          <w:b/>
          <w:bCs/>
          <w:lang w:val="en-US"/>
        </w:rPr>
      </w:pPr>
      <w:r w:rsidRPr="00624C3E">
        <w:rPr>
          <w:b/>
          <w:bCs/>
          <w:lang w:val="en-US"/>
        </w:rPr>
        <w:t xml:space="preserve">Trauma Focused Cognitive Behavioral Therapy (TF-CBT) </w:t>
      </w:r>
    </w:p>
    <w:p w:rsidR="00624C3E" w:rsidRPr="00624C3E" w:rsidRDefault="00624C3E" w:rsidP="00624C3E">
      <w:pPr>
        <w:rPr>
          <w:b/>
          <w:bCs/>
        </w:rPr>
      </w:pPr>
      <w:r w:rsidRPr="00624C3E">
        <w:rPr>
          <w:b/>
          <w:bCs/>
        </w:rPr>
        <w:t xml:space="preserve">behandeling PTSS bij kinderen en adolescenten, i.s.m. de Bascule </w:t>
      </w:r>
    </w:p>
    <w:p w:rsidR="00624C3E" w:rsidRPr="00624C3E" w:rsidRDefault="00624C3E" w:rsidP="00624C3E">
      <w:pPr>
        <w:rPr>
          <w:i/>
        </w:rPr>
      </w:pPr>
      <w:bookmarkStart w:id="0" w:name="_GoBack"/>
      <w:bookmarkEnd w:id="0"/>
      <w:r w:rsidRPr="00624C3E">
        <w:rPr>
          <w:i/>
        </w:rPr>
        <w:t xml:space="preserve">3 daagse </w:t>
      </w:r>
      <w:proofErr w:type="spellStart"/>
      <w:r w:rsidRPr="00624C3E">
        <w:rPr>
          <w:i/>
        </w:rPr>
        <w:t>blended</w:t>
      </w:r>
      <w:proofErr w:type="spellEnd"/>
      <w:r w:rsidRPr="00624C3E">
        <w:rPr>
          <w:i/>
        </w:rPr>
        <w:t xml:space="preserve"> opleiding met consultatie </w:t>
      </w:r>
    </w:p>
    <w:p w:rsidR="00624C3E" w:rsidRDefault="00624C3E" w:rsidP="00624C3E"/>
    <w:p w:rsidR="00624C3E" w:rsidRPr="00624C3E" w:rsidRDefault="00624C3E" w:rsidP="00624C3E">
      <w:r w:rsidRPr="00624C3E">
        <w:t xml:space="preserve">Trauma </w:t>
      </w:r>
      <w:proofErr w:type="spellStart"/>
      <w:r w:rsidRPr="00624C3E">
        <w:t>Focused</w:t>
      </w:r>
      <w:proofErr w:type="spellEnd"/>
      <w:r w:rsidRPr="00624C3E">
        <w:t xml:space="preserve"> </w:t>
      </w:r>
      <w:proofErr w:type="spellStart"/>
      <w:r w:rsidRPr="00624C3E">
        <w:t>Cognitive</w:t>
      </w:r>
      <w:proofErr w:type="spellEnd"/>
      <w:r w:rsidRPr="00624C3E">
        <w:t xml:space="preserve"> </w:t>
      </w:r>
      <w:proofErr w:type="spellStart"/>
      <w:r w:rsidRPr="00624C3E">
        <w:t>Behavioral</w:t>
      </w:r>
      <w:proofErr w:type="spellEnd"/>
      <w:r w:rsidRPr="00624C3E">
        <w:t xml:space="preserve"> </w:t>
      </w:r>
      <w:proofErr w:type="spellStart"/>
      <w:r w:rsidRPr="00624C3E">
        <w:t>Therapy</w:t>
      </w:r>
      <w:proofErr w:type="spellEnd"/>
      <w:r w:rsidRPr="00624C3E">
        <w:t xml:space="preserve"> (TF-CBT) is een geprotocolleerd behandelprogramma ontwikkeld door Cohen, </w:t>
      </w:r>
      <w:proofErr w:type="spellStart"/>
      <w:r w:rsidRPr="00624C3E">
        <w:t>Mannarino</w:t>
      </w:r>
      <w:proofErr w:type="spellEnd"/>
      <w:r w:rsidRPr="00624C3E">
        <w:t xml:space="preserve"> en </w:t>
      </w:r>
      <w:proofErr w:type="spellStart"/>
      <w:r w:rsidRPr="00624C3E">
        <w:t>Deblinger</w:t>
      </w:r>
      <w:proofErr w:type="spellEnd"/>
      <w:r w:rsidRPr="00624C3E">
        <w:t xml:space="preserve"> in 2006. Het is op basis van o.a. een Nederlandse RCT gekwalificeerd als bewezen effectief voor de behandeling van PTSS. In diverse richtlijnen wordt het zelfs beschreven als de meest effectieve behandeling van PTSS bij kinderen en adolescenten. In 2008 is het protocol vertaald naar het Nederlands in opdracht van de Bascule en de onderzoeksafdeling Kinder- en Jeugdpsychiatrie van het AMC. </w:t>
      </w:r>
    </w:p>
    <w:p w:rsidR="00624C3E" w:rsidRPr="00624C3E" w:rsidRDefault="00624C3E" w:rsidP="00624C3E">
      <w:r w:rsidRPr="00624C3E">
        <w:t xml:space="preserve">TF-CBT is samengesteld is uit verschillende modules. Deze hebben een logische volgorde en bouwen op elkaar voort. In de modules worden verschillende cognitieve en gedragstherapeutische vaardigheden aangeleerd. Het doel van de behandeling is dat het kind/de jongere het verhaal van de </w:t>
      </w:r>
      <w:proofErr w:type="spellStart"/>
      <w:r w:rsidRPr="00624C3E">
        <w:t>kerntraumatische</w:t>
      </w:r>
      <w:proofErr w:type="spellEnd"/>
      <w:r w:rsidRPr="00624C3E">
        <w:t xml:space="preserve"> gebeurtenis opschrijft, waarna cognitieve herstructurering volgt om de klachten te doen verdwijnen. Vervolgens deelt het kind het verhaal met de ouder(s), zodat er binnen het gezin beter over de gebeurtenis(sen) gecommuniceerd kan worden. Ouders worden actief betrokken bij de behandeling. Het programma is geschikt voor kinderen en jongeren van 8-18 jaar. </w:t>
      </w:r>
    </w:p>
    <w:p w:rsidR="00624C3E" w:rsidRPr="00624C3E" w:rsidRDefault="00624C3E" w:rsidP="00624C3E">
      <w:r w:rsidRPr="00624C3E">
        <w:t xml:space="preserve">De opleiding bestaat uit 3 onderdelen: </w:t>
      </w:r>
      <w:r w:rsidRPr="00624C3E">
        <w:br/>
        <w:t>1. Een e-</w:t>
      </w:r>
      <w:proofErr w:type="spellStart"/>
      <w:r w:rsidRPr="00624C3E">
        <w:t>learning</w:t>
      </w:r>
      <w:proofErr w:type="spellEnd"/>
      <w:r w:rsidRPr="00624C3E">
        <w:t xml:space="preserve"> module die volledig moet worden gevolgd voor de start van de training. Deze module duurt 10 uur en kan in eigen tempo gevolgd worden.</w:t>
      </w:r>
      <w:r w:rsidRPr="00624C3E">
        <w:br/>
        <w:t>2. Drie trainingsdagen waarbij geoefend wordt met de technieken aan de hand van (zelf-meegenomen) casuïstiek.</w:t>
      </w:r>
      <w:r w:rsidRPr="00624C3E">
        <w:br/>
        <w:t xml:space="preserve">3. Zes telefonische groepsconsultatie sessies. </w:t>
      </w:r>
    </w:p>
    <w:p w:rsidR="00624C3E" w:rsidRPr="00624C3E" w:rsidRDefault="00624C3E" w:rsidP="00624C3E">
      <w:pPr>
        <w:rPr>
          <w:b/>
          <w:bCs/>
        </w:rPr>
      </w:pPr>
      <w:r w:rsidRPr="00624C3E">
        <w:rPr>
          <w:b/>
          <w:bCs/>
        </w:rPr>
        <w:t>doelgroep</w:t>
      </w:r>
    </w:p>
    <w:p w:rsidR="00624C3E" w:rsidRPr="00624C3E" w:rsidRDefault="00624C3E" w:rsidP="00624C3E">
      <w:r w:rsidRPr="00624C3E">
        <w:t>Cognitief Gedragstherapeuten, GZ-psychologen, Klinisch(neuro)psychologen, Orthopedagoog-Generalisten NVO, Kinder- en Jeugdpsychologen NIP, en Kinder- en Jeugdpsychiaters. Ook zij die minstens een jaar in opleiding zijn tot een van genoemde registraties.</w:t>
      </w:r>
    </w:p>
    <w:p w:rsidR="00624C3E" w:rsidRPr="00624C3E" w:rsidRDefault="00624C3E" w:rsidP="00624C3E">
      <w:pPr>
        <w:rPr>
          <w:b/>
          <w:bCs/>
        </w:rPr>
      </w:pPr>
      <w:r w:rsidRPr="00624C3E">
        <w:rPr>
          <w:b/>
          <w:bCs/>
        </w:rPr>
        <w:t>inhoud</w:t>
      </w:r>
    </w:p>
    <w:p w:rsidR="00624C3E" w:rsidRPr="00624C3E" w:rsidRDefault="00624C3E" w:rsidP="00624C3E">
      <w:r w:rsidRPr="00624C3E">
        <w:t>De cursus behandelt het behandelprogramma TF-CBT, bestaande uit de volgende modules:</w:t>
      </w:r>
    </w:p>
    <w:p w:rsidR="00624C3E" w:rsidRPr="00624C3E" w:rsidRDefault="00624C3E" w:rsidP="00624C3E">
      <w:r w:rsidRPr="00624C3E">
        <w:t xml:space="preserve">Traumatische stress: </w:t>
      </w:r>
    </w:p>
    <w:p w:rsidR="00624C3E" w:rsidRPr="00624C3E" w:rsidRDefault="00624C3E" w:rsidP="00624C3E">
      <w:proofErr w:type="spellStart"/>
      <w:r w:rsidRPr="00624C3E">
        <w:t>psycho</w:t>
      </w:r>
      <w:proofErr w:type="spellEnd"/>
      <w:r w:rsidRPr="00624C3E">
        <w:t xml:space="preserve">-educatie over trauma, PTSS en behandeling; </w:t>
      </w:r>
    </w:p>
    <w:p w:rsidR="00624C3E" w:rsidRPr="00624C3E" w:rsidRDefault="00624C3E" w:rsidP="00624C3E">
      <w:r w:rsidRPr="00624C3E">
        <w:t>relaxatie;</w:t>
      </w:r>
    </w:p>
    <w:p w:rsidR="00624C3E" w:rsidRPr="00624C3E" w:rsidRDefault="00624C3E" w:rsidP="00624C3E">
      <w:r w:rsidRPr="00624C3E">
        <w:t>emotieregulatie;</w:t>
      </w:r>
    </w:p>
    <w:p w:rsidR="00624C3E" w:rsidRPr="00624C3E" w:rsidRDefault="00624C3E" w:rsidP="00624C3E">
      <w:r w:rsidRPr="00624C3E">
        <w:t>cognities;</w:t>
      </w:r>
    </w:p>
    <w:p w:rsidR="00624C3E" w:rsidRPr="00624C3E" w:rsidRDefault="00624C3E" w:rsidP="00624C3E">
      <w:r w:rsidRPr="00624C3E">
        <w:t>traumaverhaal;</w:t>
      </w:r>
    </w:p>
    <w:p w:rsidR="00624C3E" w:rsidRPr="00624C3E" w:rsidRDefault="00624C3E" w:rsidP="00624C3E">
      <w:r w:rsidRPr="00624C3E">
        <w:t>combinatiesessies met ouder en jeugdige;</w:t>
      </w:r>
    </w:p>
    <w:p w:rsidR="00624C3E" w:rsidRPr="00624C3E" w:rsidRDefault="00624C3E" w:rsidP="00624C3E">
      <w:r w:rsidRPr="00624C3E">
        <w:t>in vivo controle over situaties die herinneren aan de gebeurtenis;</w:t>
      </w:r>
    </w:p>
    <w:p w:rsidR="00624C3E" w:rsidRPr="00624C3E" w:rsidRDefault="00624C3E" w:rsidP="00624C3E">
      <w:r w:rsidRPr="00624C3E">
        <w:lastRenderedPageBreak/>
        <w:t>en nu naar de toekomst</w:t>
      </w:r>
    </w:p>
    <w:p w:rsidR="00624C3E" w:rsidRPr="00624C3E" w:rsidRDefault="00624C3E" w:rsidP="00624C3E">
      <w:r w:rsidRPr="00624C3E">
        <w:t>Traumatische rouw:</w:t>
      </w:r>
    </w:p>
    <w:p w:rsidR="00624C3E" w:rsidRPr="00624C3E" w:rsidRDefault="00624C3E" w:rsidP="00624C3E">
      <w:proofErr w:type="spellStart"/>
      <w:r w:rsidRPr="00624C3E">
        <w:t>psycho</w:t>
      </w:r>
      <w:proofErr w:type="spellEnd"/>
      <w:r w:rsidRPr="00624C3E">
        <w:t>-educatie over rouw;</w:t>
      </w:r>
    </w:p>
    <w:p w:rsidR="00624C3E" w:rsidRPr="00624C3E" w:rsidRDefault="00624C3E" w:rsidP="00624C3E">
      <w:r w:rsidRPr="00624C3E">
        <w:t>rouwen om het verlies en omgaan met ambivalente gevoelens;</w:t>
      </w:r>
    </w:p>
    <w:p w:rsidR="00624C3E" w:rsidRPr="00624C3E" w:rsidRDefault="00624C3E" w:rsidP="00624C3E">
      <w:r w:rsidRPr="00624C3E">
        <w:t>positieve herinneringen bewaren;</w:t>
      </w:r>
    </w:p>
    <w:p w:rsidR="00624C3E" w:rsidRPr="00624C3E" w:rsidRDefault="00624C3E" w:rsidP="00624C3E">
      <w:r w:rsidRPr="00624C3E">
        <w:t xml:space="preserve">en nu naar de toekomst. </w:t>
      </w:r>
    </w:p>
    <w:p w:rsidR="00624C3E" w:rsidRPr="00624C3E" w:rsidRDefault="00624C3E" w:rsidP="00624C3E">
      <w:pPr>
        <w:rPr>
          <w:b/>
          <w:bCs/>
        </w:rPr>
      </w:pPr>
      <w:r w:rsidRPr="00624C3E">
        <w:rPr>
          <w:b/>
          <w:bCs/>
        </w:rPr>
        <w:t>werkwijze</w:t>
      </w:r>
    </w:p>
    <w:p w:rsidR="00624C3E" w:rsidRPr="00624C3E" w:rsidRDefault="00624C3E" w:rsidP="00624C3E">
      <w:r w:rsidRPr="00624C3E">
        <w:t xml:space="preserve">Deze cursus is een </w:t>
      </w:r>
      <w:proofErr w:type="spellStart"/>
      <w:r w:rsidRPr="00624C3E">
        <w:t>blended</w:t>
      </w:r>
      <w:proofErr w:type="spellEnd"/>
      <w:r w:rsidRPr="00624C3E">
        <w:t xml:space="preserve"> cursus. De cursus bestaat uit een e-</w:t>
      </w:r>
      <w:proofErr w:type="spellStart"/>
      <w:r w:rsidRPr="00624C3E">
        <w:t>learning</w:t>
      </w:r>
      <w:proofErr w:type="spellEnd"/>
      <w:r w:rsidRPr="00624C3E">
        <w:t xml:space="preserve"> module, 3 praktijkdagen en telefonische consultatiesessies.</w:t>
      </w:r>
      <w:r w:rsidRPr="00624C3E">
        <w:br/>
        <w:t xml:space="preserve">Verdere werkwijze: </w:t>
      </w:r>
    </w:p>
    <w:p w:rsidR="00624C3E" w:rsidRPr="00624C3E" w:rsidRDefault="00624C3E" w:rsidP="00624C3E">
      <w:r w:rsidRPr="00624C3E">
        <w:t xml:space="preserve">literatuurstudie en literatuurbespreking; </w:t>
      </w:r>
    </w:p>
    <w:p w:rsidR="00624C3E" w:rsidRPr="00624C3E" w:rsidRDefault="00624C3E" w:rsidP="00624C3E">
      <w:r w:rsidRPr="00624C3E">
        <w:t>theoretische uitleg en demonstratie in vivo door de docenten;</w:t>
      </w:r>
    </w:p>
    <w:p w:rsidR="00624C3E" w:rsidRPr="00624C3E" w:rsidRDefault="00624C3E" w:rsidP="00624C3E">
      <w:r w:rsidRPr="00624C3E">
        <w:t>oefenen in subgroepen aan de had van casuïstiek;</w:t>
      </w:r>
    </w:p>
    <w:p w:rsidR="00624C3E" w:rsidRPr="00624C3E" w:rsidRDefault="00624C3E" w:rsidP="00624C3E">
      <w:r w:rsidRPr="00624C3E">
        <w:t>presenteren van casus met beeldmateriaal door de cursisten.</w:t>
      </w:r>
    </w:p>
    <w:p w:rsidR="00624C3E" w:rsidRPr="00624C3E" w:rsidRDefault="00624C3E" w:rsidP="00624C3E">
      <w:pPr>
        <w:rPr>
          <w:b/>
          <w:bCs/>
        </w:rPr>
      </w:pPr>
      <w:r w:rsidRPr="00624C3E">
        <w:rPr>
          <w:b/>
          <w:bCs/>
        </w:rPr>
        <w:t>literatuur</w:t>
      </w:r>
    </w:p>
    <w:p w:rsidR="00624C3E" w:rsidRPr="00624C3E" w:rsidRDefault="00624C3E" w:rsidP="00624C3E">
      <w:r w:rsidRPr="00624C3E">
        <w:t xml:space="preserve">Cohen, J.A., </w:t>
      </w:r>
      <w:proofErr w:type="spellStart"/>
      <w:r w:rsidRPr="00624C3E">
        <w:t>Mannarino</w:t>
      </w:r>
      <w:proofErr w:type="spellEnd"/>
      <w:r w:rsidRPr="00624C3E">
        <w:t xml:space="preserve">, A.P. &amp; </w:t>
      </w:r>
      <w:proofErr w:type="spellStart"/>
      <w:r w:rsidRPr="00624C3E">
        <w:t>Deblinger</w:t>
      </w:r>
      <w:proofErr w:type="spellEnd"/>
      <w:r w:rsidRPr="00624C3E">
        <w:t xml:space="preserve">, E. (2008). Behandeling van trauma bij kinderen en adolescenten. Met de methode Trauma Gerichte Cognitieve Gedragstherapie. Houten: </w:t>
      </w:r>
      <w:proofErr w:type="spellStart"/>
      <w:r w:rsidRPr="00624C3E">
        <w:t>Bohn</w:t>
      </w:r>
      <w:proofErr w:type="spellEnd"/>
      <w:r w:rsidRPr="00624C3E">
        <w:t xml:space="preserve"> </w:t>
      </w:r>
      <w:proofErr w:type="spellStart"/>
      <w:r w:rsidRPr="00624C3E">
        <w:t>Stafleu</w:t>
      </w:r>
      <w:proofErr w:type="spellEnd"/>
      <w:r w:rsidRPr="00624C3E">
        <w:t xml:space="preserve"> Van </w:t>
      </w:r>
      <w:proofErr w:type="spellStart"/>
      <w:r w:rsidRPr="00624C3E">
        <w:t>Loghum</w:t>
      </w:r>
      <w:proofErr w:type="spellEnd"/>
      <w:r w:rsidRPr="00624C3E">
        <w:t xml:space="preserve">. </w:t>
      </w:r>
    </w:p>
    <w:p w:rsidR="00624C3E" w:rsidRPr="00624C3E" w:rsidRDefault="00624C3E" w:rsidP="00624C3E">
      <w:r w:rsidRPr="00624C3E">
        <w:t xml:space="preserve">Werkboeken ‘Verwerken en versterken’ voor ouders, kinderen en therapeuten. </w:t>
      </w:r>
    </w:p>
    <w:p w:rsidR="00624C3E" w:rsidRPr="00624C3E" w:rsidRDefault="00624C3E" w:rsidP="00624C3E">
      <w:r w:rsidRPr="00624C3E">
        <w:t xml:space="preserve">N.B. De werkboeken ‘Verwerken en versterken’ zijn bij de cursusprijs inbegrepen. Over het boek van Cohen, </w:t>
      </w:r>
      <w:proofErr w:type="spellStart"/>
      <w:r w:rsidRPr="00624C3E">
        <w:t>Mannarino</w:t>
      </w:r>
      <w:proofErr w:type="spellEnd"/>
      <w:r w:rsidRPr="00624C3E">
        <w:t xml:space="preserve"> en </w:t>
      </w:r>
      <w:proofErr w:type="spellStart"/>
      <w:r w:rsidRPr="00624C3E">
        <w:t>Deblinger</w:t>
      </w:r>
      <w:proofErr w:type="spellEnd"/>
      <w:r w:rsidRPr="00624C3E">
        <w:t xml:space="preserve"> dient u zelf te kunnen beschikken.</w:t>
      </w:r>
    </w:p>
    <w:p w:rsidR="00BE30ED" w:rsidRDefault="00624C3E"/>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3E"/>
    <w:rsid w:val="002D5BFB"/>
    <w:rsid w:val="00624C3E"/>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79FF"/>
  <w15:chartTrackingRefBased/>
  <w15:docId w15:val="{BA7EBB73-C25F-4C25-B788-C611CD62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sChild>
        <w:div w:id="332880780">
          <w:marLeft w:val="0"/>
          <w:marRight w:val="0"/>
          <w:marTop w:val="0"/>
          <w:marBottom w:val="0"/>
          <w:divBdr>
            <w:top w:val="none" w:sz="0" w:space="0" w:color="auto"/>
            <w:left w:val="none" w:sz="0" w:space="0" w:color="auto"/>
            <w:bottom w:val="none" w:sz="0" w:space="0" w:color="auto"/>
            <w:right w:val="none" w:sz="0" w:space="0" w:color="auto"/>
          </w:divBdr>
          <w:divsChild>
            <w:div w:id="1367441129">
              <w:marLeft w:val="0"/>
              <w:marRight w:val="0"/>
              <w:marTop w:val="0"/>
              <w:marBottom w:val="0"/>
              <w:divBdr>
                <w:top w:val="none" w:sz="0" w:space="0" w:color="auto"/>
                <w:left w:val="none" w:sz="0" w:space="0" w:color="auto"/>
                <w:bottom w:val="none" w:sz="0" w:space="0" w:color="auto"/>
                <w:right w:val="none" w:sz="0" w:space="0" w:color="auto"/>
              </w:divBdr>
            </w:div>
            <w:div w:id="1487085480">
              <w:marLeft w:val="0"/>
              <w:marRight w:val="0"/>
              <w:marTop w:val="0"/>
              <w:marBottom w:val="0"/>
              <w:divBdr>
                <w:top w:val="none" w:sz="0" w:space="0" w:color="auto"/>
                <w:left w:val="none" w:sz="0" w:space="0" w:color="auto"/>
                <w:bottom w:val="none" w:sz="0" w:space="0" w:color="auto"/>
                <w:right w:val="none" w:sz="0" w:space="0" w:color="auto"/>
              </w:divBdr>
            </w:div>
          </w:divsChild>
        </w:div>
        <w:div w:id="150220863">
          <w:marLeft w:val="0"/>
          <w:marRight w:val="0"/>
          <w:marTop w:val="0"/>
          <w:marBottom w:val="0"/>
          <w:divBdr>
            <w:top w:val="none" w:sz="0" w:space="0" w:color="auto"/>
            <w:left w:val="none" w:sz="0" w:space="0" w:color="auto"/>
            <w:bottom w:val="none" w:sz="0" w:space="0" w:color="auto"/>
            <w:right w:val="none" w:sz="0" w:space="0" w:color="auto"/>
          </w:divBdr>
          <w:divsChild>
            <w:div w:id="1850368390">
              <w:marLeft w:val="0"/>
              <w:marRight w:val="0"/>
              <w:marTop w:val="0"/>
              <w:marBottom w:val="0"/>
              <w:divBdr>
                <w:top w:val="none" w:sz="0" w:space="0" w:color="auto"/>
                <w:left w:val="none" w:sz="0" w:space="0" w:color="auto"/>
                <w:bottom w:val="none" w:sz="0" w:space="0" w:color="auto"/>
                <w:right w:val="none" w:sz="0" w:space="0" w:color="auto"/>
              </w:divBdr>
              <w:divsChild>
                <w:div w:id="1154760885">
                  <w:marLeft w:val="0"/>
                  <w:marRight w:val="0"/>
                  <w:marTop w:val="0"/>
                  <w:marBottom w:val="0"/>
                  <w:divBdr>
                    <w:top w:val="none" w:sz="0" w:space="0" w:color="auto"/>
                    <w:left w:val="none" w:sz="0" w:space="0" w:color="auto"/>
                    <w:bottom w:val="none" w:sz="0" w:space="0" w:color="auto"/>
                    <w:right w:val="none" w:sz="0" w:space="0" w:color="auto"/>
                  </w:divBdr>
                  <w:divsChild>
                    <w:div w:id="4931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64114">
      <w:bodyDiv w:val="1"/>
      <w:marLeft w:val="0"/>
      <w:marRight w:val="0"/>
      <w:marTop w:val="0"/>
      <w:marBottom w:val="0"/>
      <w:divBdr>
        <w:top w:val="none" w:sz="0" w:space="0" w:color="auto"/>
        <w:left w:val="none" w:sz="0" w:space="0" w:color="auto"/>
        <w:bottom w:val="none" w:sz="0" w:space="0" w:color="auto"/>
        <w:right w:val="none" w:sz="0" w:space="0" w:color="auto"/>
      </w:divBdr>
      <w:divsChild>
        <w:div w:id="1424493506">
          <w:marLeft w:val="0"/>
          <w:marRight w:val="0"/>
          <w:marTop w:val="0"/>
          <w:marBottom w:val="0"/>
          <w:divBdr>
            <w:top w:val="none" w:sz="0" w:space="0" w:color="auto"/>
            <w:left w:val="none" w:sz="0" w:space="0" w:color="auto"/>
            <w:bottom w:val="none" w:sz="0" w:space="0" w:color="auto"/>
            <w:right w:val="none" w:sz="0" w:space="0" w:color="auto"/>
          </w:divBdr>
          <w:divsChild>
            <w:div w:id="17893592">
              <w:marLeft w:val="0"/>
              <w:marRight w:val="0"/>
              <w:marTop w:val="0"/>
              <w:marBottom w:val="0"/>
              <w:divBdr>
                <w:top w:val="none" w:sz="0" w:space="0" w:color="auto"/>
                <w:left w:val="none" w:sz="0" w:space="0" w:color="auto"/>
                <w:bottom w:val="none" w:sz="0" w:space="0" w:color="auto"/>
                <w:right w:val="none" w:sz="0" w:space="0" w:color="auto"/>
              </w:divBdr>
              <w:divsChild>
                <w:div w:id="587999592">
                  <w:marLeft w:val="0"/>
                  <w:marRight w:val="0"/>
                  <w:marTop w:val="0"/>
                  <w:marBottom w:val="0"/>
                  <w:divBdr>
                    <w:top w:val="none" w:sz="0" w:space="0" w:color="auto"/>
                    <w:left w:val="none" w:sz="0" w:space="0" w:color="auto"/>
                    <w:bottom w:val="none" w:sz="0" w:space="0" w:color="auto"/>
                    <w:right w:val="none" w:sz="0" w:space="0" w:color="auto"/>
                  </w:divBdr>
                  <w:divsChild>
                    <w:div w:id="1317224764">
                      <w:marLeft w:val="0"/>
                      <w:marRight w:val="0"/>
                      <w:marTop w:val="0"/>
                      <w:marBottom w:val="0"/>
                      <w:divBdr>
                        <w:top w:val="none" w:sz="0" w:space="0" w:color="auto"/>
                        <w:left w:val="none" w:sz="0" w:space="0" w:color="auto"/>
                        <w:bottom w:val="none" w:sz="0" w:space="0" w:color="auto"/>
                        <w:right w:val="none" w:sz="0" w:space="0" w:color="auto"/>
                      </w:divBdr>
                      <w:divsChild>
                        <w:div w:id="430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0714">
          <w:marLeft w:val="0"/>
          <w:marRight w:val="0"/>
          <w:marTop w:val="0"/>
          <w:marBottom w:val="0"/>
          <w:divBdr>
            <w:top w:val="none" w:sz="0" w:space="0" w:color="auto"/>
            <w:left w:val="none" w:sz="0" w:space="0" w:color="auto"/>
            <w:bottom w:val="none" w:sz="0" w:space="0" w:color="auto"/>
            <w:right w:val="none" w:sz="0" w:space="0" w:color="auto"/>
          </w:divBdr>
          <w:divsChild>
            <w:div w:id="78140676">
              <w:marLeft w:val="0"/>
              <w:marRight w:val="0"/>
              <w:marTop w:val="0"/>
              <w:marBottom w:val="0"/>
              <w:divBdr>
                <w:top w:val="none" w:sz="0" w:space="0" w:color="auto"/>
                <w:left w:val="none" w:sz="0" w:space="0" w:color="auto"/>
                <w:bottom w:val="none" w:sz="0" w:space="0" w:color="auto"/>
                <w:right w:val="none" w:sz="0" w:space="0" w:color="auto"/>
              </w:divBdr>
              <w:divsChild>
                <w:div w:id="19163517">
                  <w:marLeft w:val="0"/>
                  <w:marRight w:val="0"/>
                  <w:marTop w:val="0"/>
                  <w:marBottom w:val="0"/>
                  <w:divBdr>
                    <w:top w:val="none" w:sz="0" w:space="0" w:color="auto"/>
                    <w:left w:val="none" w:sz="0" w:space="0" w:color="auto"/>
                    <w:bottom w:val="none" w:sz="0" w:space="0" w:color="auto"/>
                    <w:right w:val="none" w:sz="0" w:space="0" w:color="auto"/>
                  </w:divBdr>
                  <w:divsChild>
                    <w:div w:id="596406270">
                      <w:marLeft w:val="0"/>
                      <w:marRight w:val="0"/>
                      <w:marTop w:val="0"/>
                      <w:marBottom w:val="0"/>
                      <w:divBdr>
                        <w:top w:val="none" w:sz="0" w:space="0" w:color="auto"/>
                        <w:left w:val="none" w:sz="0" w:space="0" w:color="auto"/>
                        <w:bottom w:val="none" w:sz="0" w:space="0" w:color="auto"/>
                        <w:right w:val="none" w:sz="0" w:space="0" w:color="auto"/>
                      </w:divBdr>
                      <w:divsChild>
                        <w:div w:id="1875606638">
                          <w:marLeft w:val="0"/>
                          <w:marRight w:val="0"/>
                          <w:marTop w:val="0"/>
                          <w:marBottom w:val="0"/>
                          <w:divBdr>
                            <w:top w:val="none" w:sz="0" w:space="0" w:color="auto"/>
                            <w:left w:val="none" w:sz="0" w:space="0" w:color="auto"/>
                            <w:bottom w:val="none" w:sz="0" w:space="0" w:color="auto"/>
                            <w:right w:val="none" w:sz="0" w:space="0" w:color="auto"/>
                          </w:divBdr>
                          <w:divsChild>
                            <w:div w:id="555821859">
                              <w:marLeft w:val="0"/>
                              <w:marRight w:val="0"/>
                              <w:marTop w:val="0"/>
                              <w:marBottom w:val="0"/>
                              <w:divBdr>
                                <w:top w:val="none" w:sz="0" w:space="0" w:color="auto"/>
                                <w:left w:val="none" w:sz="0" w:space="0" w:color="auto"/>
                                <w:bottom w:val="none" w:sz="0" w:space="0" w:color="auto"/>
                                <w:right w:val="none" w:sz="0" w:space="0" w:color="auto"/>
                              </w:divBdr>
                            </w:div>
                            <w:div w:id="1674141450">
                              <w:marLeft w:val="0"/>
                              <w:marRight w:val="0"/>
                              <w:marTop w:val="0"/>
                              <w:marBottom w:val="0"/>
                              <w:divBdr>
                                <w:top w:val="none" w:sz="0" w:space="0" w:color="auto"/>
                                <w:left w:val="none" w:sz="0" w:space="0" w:color="auto"/>
                                <w:bottom w:val="none" w:sz="0" w:space="0" w:color="auto"/>
                                <w:right w:val="none" w:sz="0" w:space="0" w:color="auto"/>
                              </w:divBdr>
                            </w:div>
                            <w:div w:id="813644207">
                              <w:marLeft w:val="0"/>
                              <w:marRight w:val="0"/>
                              <w:marTop w:val="0"/>
                              <w:marBottom w:val="0"/>
                              <w:divBdr>
                                <w:top w:val="none" w:sz="0" w:space="0" w:color="auto"/>
                                <w:left w:val="none" w:sz="0" w:space="0" w:color="auto"/>
                                <w:bottom w:val="none" w:sz="0" w:space="0" w:color="auto"/>
                                <w:right w:val="none" w:sz="0" w:space="0" w:color="auto"/>
                              </w:divBdr>
                            </w:div>
                            <w:div w:id="72974066">
                              <w:marLeft w:val="0"/>
                              <w:marRight w:val="0"/>
                              <w:marTop w:val="0"/>
                              <w:marBottom w:val="0"/>
                              <w:divBdr>
                                <w:top w:val="none" w:sz="0" w:space="0" w:color="auto"/>
                                <w:left w:val="none" w:sz="0" w:space="0" w:color="auto"/>
                                <w:bottom w:val="none" w:sz="0" w:space="0" w:color="auto"/>
                                <w:right w:val="none" w:sz="0" w:space="0" w:color="auto"/>
                              </w:divBdr>
                            </w:div>
                            <w:div w:id="882331576">
                              <w:marLeft w:val="0"/>
                              <w:marRight w:val="0"/>
                              <w:marTop w:val="0"/>
                              <w:marBottom w:val="0"/>
                              <w:divBdr>
                                <w:top w:val="none" w:sz="0" w:space="0" w:color="auto"/>
                                <w:left w:val="none" w:sz="0" w:space="0" w:color="auto"/>
                                <w:bottom w:val="none" w:sz="0" w:space="0" w:color="auto"/>
                                <w:right w:val="none" w:sz="0" w:space="0" w:color="auto"/>
                              </w:divBdr>
                            </w:div>
                            <w:div w:id="1854303085">
                              <w:marLeft w:val="0"/>
                              <w:marRight w:val="0"/>
                              <w:marTop w:val="0"/>
                              <w:marBottom w:val="0"/>
                              <w:divBdr>
                                <w:top w:val="none" w:sz="0" w:space="0" w:color="auto"/>
                                <w:left w:val="none" w:sz="0" w:space="0" w:color="auto"/>
                                <w:bottom w:val="none" w:sz="0" w:space="0" w:color="auto"/>
                                <w:right w:val="none" w:sz="0" w:space="0" w:color="auto"/>
                              </w:divBdr>
                            </w:div>
                            <w:div w:id="1403524214">
                              <w:marLeft w:val="0"/>
                              <w:marRight w:val="0"/>
                              <w:marTop w:val="0"/>
                              <w:marBottom w:val="0"/>
                              <w:divBdr>
                                <w:top w:val="none" w:sz="0" w:space="0" w:color="auto"/>
                                <w:left w:val="none" w:sz="0" w:space="0" w:color="auto"/>
                                <w:bottom w:val="none" w:sz="0" w:space="0" w:color="auto"/>
                                <w:right w:val="none" w:sz="0" w:space="0" w:color="auto"/>
                              </w:divBdr>
                            </w:div>
                            <w:div w:id="1937056833">
                              <w:marLeft w:val="0"/>
                              <w:marRight w:val="0"/>
                              <w:marTop w:val="0"/>
                              <w:marBottom w:val="0"/>
                              <w:divBdr>
                                <w:top w:val="none" w:sz="0" w:space="0" w:color="auto"/>
                                <w:left w:val="none" w:sz="0" w:space="0" w:color="auto"/>
                                <w:bottom w:val="none" w:sz="0" w:space="0" w:color="auto"/>
                                <w:right w:val="none" w:sz="0" w:space="0" w:color="auto"/>
                              </w:divBdr>
                            </w:div>
                            <w:div w:id="1362432786">
                              <w:marLeft w:val="0"/>
                              <w:marRight w:val="0"/>
                              <w:marTop w:val="0"/>
                              <w:marBottom w:val="0"/>
                              <w:divBdr>
                                <w:top w:val="none" w:sz="0" w:space="0" w:color="auto"/>
                                <w:left w:val="none" w:sz="0" w:space="0" w:color="auto"/>
                                <w:bottom w:val="none" w:sz="0" w:space="0" w:color="auto"/>
                                <w:right w:val="none" w:sz="0" w:space="0" w:color="auto"/>
                              </w:divBdr>
                            </w:div>
                            <w:div w:id="544291964">
                              <w:marLeft w:val="0"/>
                              <w:marRight w:val="0"/>
                              <w:marTop w:val="0"/>
                              <w:marBottom w:val="0"/>
                              <w:divBdr>
                                <w:top w:val="none" w:sz="0" w:space="0" w:color="auto"/>
                                <w:left w:val="none" w:sz="0" w:space="0" w:color="auto"/>
                                <w:bottom w:val="none" w:sz="0" w:space="0" w:color="auto"/>
                                <w:right w:val="none" w:sz="0" w:space="0" w:color="auto"/>
                              </w:divBdr>
                            </w:div>
                            <w:div w:id="75900570">
                              <w:marLeft w:val="0"/>
                              <w:marRight w:val="0"/>
                              <w:marTop w:val="0"/>
                              <w:marBottom w:val="0"/>
                              <w:divBdr>
                                <w:top w:val="none" w:sz="0" w:space="0" w:color="auto"/>
                                <w:left w:val="none" w:sz="0" w:space="0" w:color="auto"/>
                                <w:bottom w:val="none" w:sz="0" w:space="0" w:color="auto"/>
                                <w:right w:val="none" w:sz="0" w:space="0" w:color="auto"/>
                              </w:divBdr>
                            </w:div>
                            <w:div w:id="2104640533">
                              <w:marLeft w:val="0"/>
                              <w:marRight w:val="0"/>
                              <w:marTop w:val="0"/>
                              <w:marBottom w:val="0"/>
                              <w:divBdr>
                                <w:top w:val="none" w:sz="0" w:space="0" w:color="auto"/>
                                <w:left w:val="none" w:sz="0" w:space="0" w:color="auto"/>
                                <w:bottom w:val="none" w:sz="0" w:space="0" w:color="auto"/>
                                <w:right w:val="none" w:sz="0" w:space="0" w:color="auto"/>
                              </w:divBdr>
                            </w:div>
                            <w:div w:id="103572624">
                              <w:marLeft w:val="0"/>
                              <w:marRight w:val="0"/>
                              <w:marTop w:val="0"/>
                              <w:marBottom w:val="0"/>
                              <w:divBdr>
                                <w:top w:val="none" w:sz="0" w:space="0" w:color="auto"/>
                                <w:left w:val="none" w:sz="0" w:space="0" w:color="auto"/>
                                <w:bottom w:val="none" w:sz="0" w:space="0" w:color="auto"/>
                                <w:right w:val="none" w:sz="0" w:space="0" w:color="auto"/>
                              </w:divBdr>
                            </w:div>
                            <w:div w:id="344138465">
                              <w:marLeft w:val="0"/>
                              <w:marRight w:val="0"/>
                              <w:marTop w:val="0"/>
                              <w:marBottom w:val="0"/>
                              <w:divBdr>
                                <w:top w:val="none" w:sz="0" w:space="0" w:color="auto"/>
                                <w:left w:val="none" w:sz="0" w:space="0" w:color="auto"/>
                                <w:bottom w:val="none" w:sz="0" w:space="0" w:color="auto"/>
                                <w:right w:val="none" w:sz="0" w:space="0" w:color="auto"/>
                              </w:divBdr>
                            </w:div>
                            <w:div w:id="560293610">
                              <w:marLeft w:val="0"/>
                              <w:marRight w:val="0"/>
                              <w:marTop w:val="0"/>
                              <w:marBottom w:val="0"/>
                              <w:divBdr>
                                <w:top w:val="none" w:sz="0" w:space="0" w:color="auto"/>
                                <w:left w:val="none" w:sz="0" w:space="0" w:color="auto"/>
                                <w:bottom w:val="none" w:sz="0" w:space="0" w:color="auto"/>
                                <w:right w:val="none" w:sz="0" w:space="0" w:color="auto"/>
                              </w:divBdr>
                            </w:div>
                            <w:div w:id="880046561">
                              <w:marLeft w:val="0"/>
                              <w:marRight w:val="0"/>
                              <w:marTop w:val="0"/>
                              <w:marBottom w:val="0"/>
                              <w:divBdr>
                                <w:top w:val="none" w:sz="0" w:space="0" w:color="auto"/>
                                <w:left w:val="none" w:sz="0" w:space="0" w:color="auto"/>
                                <w:bottom w:val="none" w:sz="0" w:space="0" w:color="auto"/>
                                <w:right w:val="none" w:sz="0" w:space="0" w:color="auto"/>
                              </w:divBdr>
                            </w:div>
                            <w:div w:id="1552573062">
                              <w:marLeft w:val="0"/>
                              <w:marRight w:val="0"/>
                              <w:marTop w:val="0"/>
                              <w:marBottom w:val="0"/>
                              <w:divBdr>
                                <w:top w:val="none" w:sz="0" w:space="0" w:color="auto"/>
                                <w:left w:val="none" w:sz="0" w:space="0" w:color="auto"/>
                                <w:bottom w:val="none" w:sz="0" w:space="0" w:color="auto"/>
                                <w:right w:val="none" w:sz="0" w:space="0" w:color="auto"/>
                              </w:divBdr>
                            </w:div>
                            <w:div w:id="16239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2017-07-18T08:46:00Z</dcterms:created>
  <dcterms:modified xsi:type="dcterms:W3CDTF">2017-07-18T08:47:00Z</dcterms:modified>
</cp:coreProperties>
</file>